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80402D" w14:textId="5C9D2AD6" w:rsidR="5A13BB44" w:rsidRDefault="5A13BB44" w:rsidP="5A13BB44">
      <w:pPr>
        <w:pStyle w:val="Heading1"/>
      </w:pPr>
      <w:bookmarkStart w:id="0" w:name="_GoBack"/>
      <w:bookmarkEnd w:id="0"/>
      <w:r w:rsidRPr="5A13BB44">
        <w:rPr>
          <w:rFonts w:ascii="Calibri" w:eastAsia="Calibri" w:hAnsi="Calibri" w:cs="Calibri"/>
          <w:color w:val="000000" w:themeColor="text1"/>
          <w:sz w:val="66"/>
          <w:szCs w:val="66"/>
        </w:rPr>
        <w:t>Assessment 2 Instructions: Institutional Conflict</w:t>
      </w:r>
    </w:p>
    <w:p w14:paraId="07FD5556" w14:textId="30FCDB98" w:rsidR="5A13BB44" w:rsidRDefault="5A13BB44" w:rsidP="5A13BB44">
      <w:pPr>
        <w:pStyle w:val="ListParagraph"/>
        <w:numPr>
          <w:ilvl w:val="0"/>
          <w:numId w:val="1"/>
        </w:numPr>
        <w:rPr>
          <w:rFonts w:eastAsiaTheme="minorEastAsia"/>
          <w:color w:val="FFFFFF" w:themeColor="background1"/>
          <w:sz w:val="18"/>
          <w:szCs w:val="18"/>
        </w:rPr>
      </w:pPr>
      <w:r w:rsidRPr="5A13BB44">
        <w:rPr>
          <w:rFonts w:ascii="Calibri" w:eastAsia="Calibri" w:hAnsi="Calibri" w:cs="Calibri"/>
          <w:caps/>
          <w:color w:val="FFFFFF" w:themeColor="background1"/>
          <w:sz w:val="18"/>
          <w:szCs w:val="18"/>
        </w:rPr>
        <w:t>PRINT</w:t>
      </w:r>
    </w:p>
    <w:p w14:paraId="3C624E8D" w14:textId="4AA86FB3" w:rsidR="5A13BB44" w:rsidRDefault="5A13BB44" w:rsidP="5A13BB44">
      <w:pPr>
        <w:pStyle w:val="ListParagraph"/>
        <w:numPr>
          <w:ilvl w:val="0"/>
          <w:numId w:val="1"/>
        </w:numPr>
        <w:rPr>
          <w:rFonts w:eastAsiaTheme="minorEastAsia"/>
          <w:color w:val="222222"/>
          <w:sz w:val="25"/>
          <w:szCs w:val="25"/>
        </w:rPr>
      </w:pPr>
      <w:r w:rsidRPr="5A13BB44">
        <w:rPr>
          <w:rFonts w:ascii="Calibri" w:eastAsia="Calibri" w:hAnsi="Calibri" w:cs="Calibri"/>
          <w:color w:val="222222"/>
          <w:sz w:val="25"/>
          <w:szCs w:val="25"/>
        </w:rPr>
        <w:t>Develop a 3-4 page report on how conflict can affect an organization. Describe reasons for conflict and explain the role of both functional and dysfunctional conflict in institutional change. Recommend strategies for resolving both functional and dysfunctional conflict.</w:t>
      </w:r>
    </w:p>
    <w:p w14:paraId="1589B8A9" w14:textId="53E0B147" w:rsidR="5A13BB44" w:rsidRDefault="5A13BB44" w:rsidP="5A13BB44">
      <w:pPr>
        <w:pStyle w:val="Heading4"/>
      </w:pPr>
      <w:r w:rsidRPr="5A13BB44">
        <w:rPr>
          <w:rFonts w:ascii="Calibri" w:eastAsia="Calibri" w:hAnsi="Calibri" w:cs="Calibri"/>
          <w:color w:val="222222"/>
          <w:sz w:val="40"/>
          <w:szCs w:val="40"/>
        </w:rPr>
        <w:t>Introduction</w:t>
      </w:r>
    </w:p>
    <w:p w14:paraId="4529E786" w14:textId="54C2C8EA" w:rsidR="5A13BB44" w:rsidRDefault="5A13BB44">
      <w:r w:rsidRPr="5A13BB44">
        <w:rPr>
          <w:rFonts w:ascii="Calibri" w:eastAsia="Calibri" w:hAnsi="Calibri" w:cs="Calibri"/>
          <w:color w:val="222222"/>
          <w:sz w:val="25"/>
          <w:szCs w:val="25"/>
        </w:rPr>
        <w:t>Institutional conflict can be viewed as either functional or dysfunctional. From the functional perspective, conflict can be seen as productive because it causes members of the institution to learn, improve, and develop creativity and problem solving skills. On the other hand, conflict can be seen as dysfunctional to the degree that it threatens the structure and stability of an institution and to the degree that it stifles creativity and change. Managed properly, conflict can cause people and the institution to grow and improve.</w:t>
      </w:r>
    </w:p>
    <w:p w14:paraId="68F32E76" w14:textId="09C8F32F" w:rsidR="5A13BB44" w:rsidRDefault="5A13BB44" w:rsidP="5A13BB44">
      <w:pPr>
        <w:pStyle w:val="Heading4"/>
      </w:pPr>
      <w:r w:rsidRPr="5A13BB44">
        <w:rPr>
          <w:rFonts w:ascii="Calibri" w:eastAsia="Calibri" w:hAnsi="Calibri" w:cs="Calibri"/>
          <w:color w:val="222222"/>
          <w:sz w:val="40"/>
          <w:szCs w:val="40"/>
        </w:rPr>
        <w:t>Demonstration of Proficiency</w:t>
      </w:r>
    </w:p>
    <w:p w14:paraId="5974C21E" w14:textId="60147F21" w:rsidR="5A13BB44" w:rsidRDefault="5A13BB44">
      <w:r w:rsidRPr="5A13BB44">
        <w:rPr>
          <w:rFonts w:ascii="Calibri" w:eastAsia="Calibri" w:hAnsi="Calibri" w:cs="Calibri"/>
          <w:color w:val="222222"/>
          <w:sz w:val="25"/>
          <w:szCs w:val="25"/>
        </w:rPr>
        <w:t xml:space="preserve">By successfully completing this assessment, you will demonstrate your proficiency in the </w:t>
      </w:r>
      <w:proofErr w:type="gramStart"/>
      <w:r w:rsidRPr="5A13BB44">
        <w:rPr>
          <w:rFonts w:ascii="Calibri" w:eastAsia="Calibri" w:hAnsi="Calibri" w:cs="Calibri"/>
          <w:color w:val="222222"/>
          <w:sz w:val="25"/>
          <w:szCs w:val="25"/>
        </w:rPr>
        <w:t>following</w:t>
      </w:r>
      <w:proofErr w:type="gramEnd"/>
      <w:r w:rsidRPr="5A13BB44">
        <w:rPr>
          <w:rFonts w:ascii="Calibri" w:eastAsia="Calibri" w:hAnsi="Calibri" w:cs="Calibri"/>
          <w:color w:val="222222"/>
          <w:sz w:val="25"/>
          <w:szCs w:val="25"/>
        </w:rPr>
        <w:t xml:space="preserve"> course competencies and assessment criteria:</w:t>
      </w:r>
    </w:p>
    <w:p w14:paraId="3843E272" w14:textId="13BFC615"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Competency 1: Identify variables within an organizational structure that can promote conflict.</w:t>
      </w:r>
    </w:p>
    <w:p w14:paraId="522627B8" w14:textId="503A1279" w:rsidR="5A13BB44" w:rsidRDefault="5A13BB44" w:rsidP="5A13BB44">
      <w:pPr>
        <w:pStyle w:val="ListParagraph"/>
        <w:numPr>
          <w:ilvl w:val="2"/>
          <w:numId w:val="1"/>
        </w:numPr>
        <w:rPr>
          <w:rFonts w:eastAsiaTheme="minorEastAsia"/>
          <w:color w:val="222222"/>
          <w:sz w:val="25"/>
          <w:szCs w:val="25"/>
        </w:rPr>
      </w:pPr>
      <w:r w:rsidRPr="5A13BB44">
        <w:rPr>
          <w:rFonts w:ascii="Calibri" w:eastAsia="Calibri" w:hAnsi="Calibri" w:cs="Calibri"/>
          <w:color w:val="222222"/>
          <w:sz w:val="25"/>
          <w:szCs w:val="25"/>
        </w:rPr>
        <w:t>Describe reasons for conflict within an institution or organization.</w:t>
      </w:r>
    </w:p>
    <w:p w14:paraId="47CBB521" w14:textId="5DECB84D"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Competency 3: Apply appropriate strategies to reduce or resolve conflicts.</w:t>
      </w:r>
    </w:p>
    <w:p w14:paraId="6DC06914" w14:textId="5EBFF79F" w:rsidR="5A13BB44" w:rsidRDefault="5A13BB44" w:rsidP="5A13BB44">
      <w:pPr>
        <w:pStyle w:val="ListParagraph"/>
        <w:numPr>
          <w:ilvl w:val="2"/>
          <w:numId w:val="1"/>
        </w:numPr>
        <w:rPr>
          <w:rFonts w:eastAsiaTheme="minorEastAsia"/>
          <w:color w:val="222222"/>
          <w:sz w:val="25"/>
          <w:szCs w:val="25"/>
        </w:rPr>
      </w:pPr>
      <w:r w:rsidRPr="5A13BB44">
        <w:rPr>
          <w:rFonts w:ascii="Calibri" w:eastAsia="Calibri" w:hAnsi="Calibri" w:cs="Calibri"/>
          <w:color w:val="222222"/>
          <w:sz w:val="25"/>
          <w:szCs w:val="25"/>
        </w:rPr>
        <w:t>Recommend a conflict resolution strategy for functional conflict.</w:t>
      </w:r>
    </w:p>
    <w:p w14:paraId="46DE666A" w14:textId="7943F6BD" w:rsidR="5A13BB44" w:rsidRDefault="5A13BB44" w:rsidP="5A13BB44">
      <w:pPr>
        <w:pStyle w:val="ListParagraph"/>
        <w:numPr>
          <w:ilvl w:val="2"/>
          <w:numId w:val="1"/>
        </w:numPr>
        <w:rPr>
          <w:rFonts w:eastAsiaTheme="minorEastAsia"/>
          <w:color w:val="222222"/>
          <w:sz w:val="25"/>
          <w:szCs w:val="25"/>
        </w:rPr>
      </w:pPr>
      <w:r w:rsidRPr="5A13BB44">
        <w:rPr>
          <w:rFonts w:ascii="Calibri" w:eastAsia="Calibri" w:hAnsi="Calibri" w:cs="Calibri"/>
          <w:color w:val="222222"/>
          <w:sz w:val="25"/>
          <w:szCs w:val="25"/>
        </w:rPr>
        <w:t>Recommend a conflict resolution strategy for dysfunctional conflict.</w:t>
      </w:r>
    </w:p>
    <w:p w14:paraId="3086ED6D" w14:textId="32EB5017"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Competency 4: Analyze the impact of conflict on relationship building in face-to-face, virtual, cyber, and group communication.</w:t>
      </w:r>
    </w:p>
    <w:p w14:paraId="239D47AF" w14:textId="4330E2D1" w:rsidR="5A13BB44" w:rsidRDefault="5A13BB44" w:rsidP="5A13BB44">
      <w:pPr>
        <w:pStyle w:val="ListParagraph"/>
        <w:numPr>
          <w:ilvl w:val="2"/>
          <w:numId w:val="1"/>
        </w:numPr>
        <w:rPr>
          <w:rFonts w:eastAsiaTheme="minorEastAsia"/>
          <w:color w:val="222222"/>
          <w:sz w:val="25"/>
          <w:szCs w:val="25"/>
        </w:rPr>
      </w:pPr>
      <w:r w:rsidRPr="5A13BB44">
        <w:rPr>
          <w:rFonts w:ascii="Calibri" w:eastAsia="Calibri" w:hAnsi="Calibri" w:cs="Calibri"/>
          <w:color w:val="222222"/>
          <w:sz w:val="25"/>
          <w:szCs w:val="25"/>
        </w:rPr>
        <w:t>Explain the role of functional conflict in institutional change.</w:t>
      </w:r>
    </w:p>
    <w:p w14:paraId="338E9C78" w14:textId="38D271C4" w:rsidR="5A13BB44" w:rsidRDefault="5A13BB44" w:rsidP="5A13BB44">
      <w:pPr>
        <w:pStyle w:val="ListParagraph"/>
        <w:numPr>
          <w:ilvl w:val="2"/>
          <w:numId w:val="1"/>
        </w:numPr>
        <w:rPr>
          <w:rFonts w:eastAsiaTheme="minorEastAsia"/>
          <w:color w:val="222222"/>
          <w:sz w:val="25"/>
          <w:szCs w:val="25"/>
        </w:rPr>
      </w:pPr>
      <w:r w:rsidRPr="5A13BB44">
        <w:rPr>
          <w:rFonts w:ascii="Calibri" w:eastAsia="Calibri" w:hAnsi="Calibri" w:cs="Calibri"/>
          <w:color w:val="222222"/>
          <w:sz w:val="25"/>
          <w:szCs w:val="25"/>
        </w:rPr>
        <w:t>Explain the role of dysfunctional conflict in institutional change.</w:t>
      </w:r>
    </w:p>
    <w:p w14:paraId="63251253" w14:textId="0B1C18C5"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Competency 6: Communicate effectively in a variety of formats.</w:t>
      </w:r>
    </w:p>
    <w:p w14:paraId="37EABA1A" w14:textId="5465A624" w:rsidR="5A13BB44" w:rsidRDefault="5A13BB44" w:rsidP="5A13BB44">
      <w:pPr>
        <w:pStyle w:val="ListParagraph"/>
        <w:numPr>
          <w:ilvl w:val="2"/>
          <w:numId w:val="1"/>
        </w:numPr>
        <w:rPr>
          <w:rFonts w:eastAsiaTheme="minorEastAsia"/>
          <w:color w:val="222222"/>
          <w:sz w:val="25"/>
          <w:szCs w:val="25"/>
        </w:rPr>
      </w:pPr>
      <w:r w:rsidRPr="5A13BB44">
        <w:rPr>
          <w:rFonts w:ascii="Calibri" w:eastAsia="Calibri" w:hAnsi="Calibri" w:cs="Calibri"/>
          <w:color w:val="222222"/>
          <w:sz w:val="25"/>
          <w:szCs w:val="25"/>
        </w:rPr>
        <w:t>Write coherently to support a central idea in appropriate format with correct grammar, usage, and mechanics.</w:t>
      </w:r>
    </w:p>
    <w:p w14:paraId="1DC0D087" w14:textId="5B32C683" w:rsidR="5A13BB44" w:rsidRDefault="5A13BB44" w:rsidP="5A13BB44">
      <w:pPr>
        <w:pStyle w:val="Heading4"/>
      </w:pPr>
      <w:r w:rsidRPr="5A13BB44">
        <w:rPr>
          <w:rFonts w:ascii="Calibri" w:eastAsia="Calibri" w:hAnsi="Calibri" w:cs="Calibri"/>
          <w:color w:val="222222"/>
          <w:sz w:val="40"/>
          <w:szCs w:val="40"/>
        </w:rPr>
        <w:lastRenderedPageBreak/>
        <w:t>Preparation</w:t>
      </w:r>
    </w:p>
    <w:p w14:paraId="7FA4C83A" w14:textId="29C7A9F2" w:rsidR="5A13BB44" w:rsidRDefault="5A13BB44">
      <w:r w:rsidRPr="5A13BB44">
        <w:rPr>
          <w:rFonts w:ascii="Calibri" w:eastAsia="Calibri" w:hAnsi="Calibri" w:cs="Calibri"/>
          <w:color w:val="222222"/>
          <w:sz w:val="25"/>
          <w:szCs w:val="25"/>
        </w:rPr>
        <w:t>Search the Capella library and the Internet for scholarly or professional articles that address institutional conflict and institutional change. You will need at least three articles or resources to use in this assessment.</w:t>
      </w:r>
    </w:p>
    <w:p w14:paraId="2041DA81" w14:textId="60376B1E" w:rsidR="5A13BB44" w:rsidRDefault="5A13BB44" w:rsidP="5A13BB44">
      <w:pPr>
        <w:pStyle w:val="Heading4"/>
      </w:pPr>
      <w:r w:rsidRPr="5A13BB44">
        <w:rPr>
          <w:rFonts w:ascii="Calibri" w:eastAsia="Calibri" w:hAnsi="Calibri" w:cs="Calibri"/>
          <w:color w:val="222222"/>
          <w:sz w:val="40"/>
          <w:szCs w:val="40"/>
        </w:rPr>
        <w:t>Instructions</w:t>
      </w:r>
    </w:p>
    <w:p w14:paraId="11140330" w14:textId="005FB3B6" w:rsidR="5A13BB44" w:rsidRDefault="5A13BB44">
      <w:r w:rsidRPr="5A13BB44">
        <w:rPr>
          <w:rFonts w:ascii="Calibri" w:eastAsia="Calibri" w:hAnsi="Calibri" w:cs="Calibri"/>
          <w:color w:val="222222"/>
          <w:sz w:val="25"/>
          <w:szCs w:val="25"/>
        </w:rPr>
        <w:t>Complete the following:</w:t>
      </w:r>
    </w:p>
    <w:p w14:paraId="4D0ED2C9" w14:textId="40DB7635"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Describe at least three reasons for conflict within an institution or organization. How might individual differences and perceptions contribute to the conflict?</w:t>
      </w:r>
    </w:p>
    <w:p w14:paraId="2E0214AF" w14:textId="30428631"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Explain the role of functional conflict in institutional change.</w:t>
      </w:r>
    </w:p>
    <w:p w14:paraId="261982C7" w14:textId="63BAAE9D"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Explain the role of dysfunctional conflict in institutional change.</w:t>
      </w:r>
    </w:p>
    <w:p w14:paraId="713C34D5" w14:textId="087FF002"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Recommend one conflict resolution strategy organizational leadership could use with functional conflict.</w:t>
      </w:r>
    </w:p>
    <w:p w14:paraId="566C1466" w14:textId="4BFD427E"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Recommend one conflict resolution strategy organizational leadership could use with dysfunctional conflict.</w:t>
      </w:r>
    </w:p>
    <w:p w14:paraId="4AAB0E09" w14:textId="157DE797" w:rsidR="5A13BB44" w:rsidRDefault="5A13BB44" w:rsidP="5A13BB44">
      <w:pPr>
        <w:numPr>
          <w:ilvl w:val="0"/>
          <w:numId w:val="1"/>
        </w:numPr>
        <w:rPr>
          <w:color w:val="222222"/>
          <w:sz w:val="25"/>
          <w:szCs w:val="25"/>
        </w:rPr>
      </w:pPr>
      <w:r w:rsidRPr="5A13BB44">
        <w:rPr>
          <w:rFonts w:ascii="Calibri" w:eastAsia="Calibri" w:hAnsi="Calibri" w:cs="Calibri"/>
          <w:color w:val="222222"/>
          <w:sz w:val="25"/>
          <w:szCs w:val="25"/>
        </w:rPr>
        <w:t>Format this assessment as a professional report. Use appropriate headings and support your statements with the resources you located. Follow APA guidelines for your in-text citations and references.</w:t>
      </w:r>
    </w:p>
    <w:p w14:paraId="5CFC7B8C" w14:textId="2DE181B3" w:rsidR="5A13BB44" w:rsidRDefault="5A13BB44" w:rsidP="5A13BB44">
      <w:pPr>
        <w:pStyle w:val="Heading4"/>
      </w:pPr>
      <w:r w:rsidRPr="5A13BB44">
        <w:rPr>
          <w:rFonts w:ascii="Calibri" w:eastAsia="Calibri" w:hAnsi="Calibri" w:cs="Calibri"/>
          <w:color w:val="222222"/>
          <w:sz w:val="40"/>
          <w:szCs w:val="40"/>
        </w:rPr>
        <w:t>Additional Requirements</w:t>
      </w:r>
    </w:p>
    <w:p w14:paraId="5EC882D4" w14:textId="58AF5CD0"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Submit 3–4 typed, double-spaced pages, not including title and reference pages.</w:t>
      </w:r>
    </w:p>
    <w:p w14:paraId="14780D42" w14:textId="65831C1D"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Use 12-point, Times New Roman font.</w:t>
      </w:r>
    </w:p>
    <w:p w14:paraId="55BC9F45" w14:textId="13DFB0A8"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Include a title page and reference page.</w:t>
      </w:r>
    </w:p>
    <w:p w14:paraId="54903247" w14:textId="58F95ED8" w:rsidR="5A13BB44" w:rsidRDefault="5A13BB44" w:rsidP="5A13BB44">
      <w:pPr>
        <w:pStyle w:val="ListParagraph"/>
        <w:numPr>
          <w:ilvl w:val="1"/>
          <w:numId w:val="1"/>
        </w:numPr>
        <w:rPr>
          <w:rFonts w:eastAsiaTheme="minorEastAsia"/>
          <w:color w:val="222222"/>
          <w:sz w:val="25"/>
          <w:szCs w:val="25"/>
        </w:rPr>
      </w:pPr>
      <w:r w:rsidRPr="5A13BB44">
        <w:rPr>
          <w:rFonts w:ascii="Calibri" w:eastAsia="Calibri" w:hAnsi="Calibri" w:cs="Calibri"/>
          <w:color w:val="222222"/>
          <w:sz w:val="25"/>
          <w:szCs w:val="25"/>
        </w:rPr>
        <w:t>Cite at least three current scholarly or professional resources.</w:t>
      </w:r>
    </w:p>
    <w:p w14:paraId="614C791C" w14:textId="417CFC19" w:rsidR="5A13BB44" w:rsidRDefault="5A13BB44" w:rsidP="5A13BB44"/>
    <w:sectPr w:rsidR="5A13BB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6755EE"/>
    <w:multiLevelType w:val="hybridMultilevel"/>
    <w:tmpl w:val="BC42E002"/>
    <w:lvl w:ilvl="0" w:tplc="44889C84">
      <w:start w:val="1"/>
      <w:numFmt w:val="bullet"/>
      <w:lvlText w:val=""/>
      <w:lvlJc w:val="left"/>
      <w:pPr>
        <w:ind w:left="720" w:hanging="360"/>
      </w:pPr>
      <w:rPr>
        <w:rFonts w:ascii="Symbol" w:hAnsi="Symbol" w:hint="default"/>
      </w:rPr>
    </w:lvl>
    <w:lvl w:ilvl="1" w:tplc="13028900">
      <w:start w:val="1"/>
      <w:numFmt w:val="bullet"/>
      <w:lvlText w:val="o"/>
      <w:lvlJc w:val="left"/>
      <w:pPr>
        <w:ind w:left="1440" w:hanging="360"/>
      </w:pPr>
      <w:rPr>
        <w:rFonts w:ascii="Courier New" w:hAnsi="Courier New" w:hint="default"/>
      </w:rPr>
    </w:lvl>
    <w:lvl w:ilvl="2" w:tplc="6F5CA140">
      <w:start w:val="1"/>
      <w:numFmt w:val="bullet"/>
      <w:lvlText w:val=""/>
      <w:lvlJc w:val="left"/>
      <w:pPr>
        <w:ind w:left="2160" w:hanging="360"/>
      </w:pPr>
      <w:rPr>
        <w:rFonts w:ascii="Wingdings" w:hAnsi="Wingdings" w:hint="default"/>
      </w:rPr>
    </w:lvl>
    <w:lvl w:ilvl="3" w:tplc="7E8E96D2">
      <w:start w:val="1"/>
      <w:numFmt w:val="bullet"/>
      <w:lvlText w:val=""/>
      <w:lvlJc w:val="left"/>
      <w:pPr>
        <w:ind w:left="2880" w:hanging="360"/>
      </w:pPr>
      <w:rPr>
        <w:rFonts w:ascii="Symbol" w:hAnsi="Symbol" w:hint="default"/>
      </w:rPr>
    </w:lvl>
    <w:lvl w:ilvl="4" w:tplc="673AB000">
      <w:start w:val="1"/>
      <w:numFmt w:val="bullet"/>
      <w:lvlText w:val="o"/>
      <w:lvlJc w:val="left"/>
      <w:pPr>
        <w:ind w:left="3600" w:hanging="360"/>
      </w:pPr>
      <w:rPr>
        <w:rFonts w:ascii="Courier New" w:hAnsi="Courier New" w:hint="default"/>
      </w:rPr>
    </w:lvl>
    <w:lvl w:ilvl="5" w:tplc="6BA29CC4">
      <w:start w:val="1"/>
      <w:numFmt w:val="bullet"/>
      <w:lvlText w:val=""/>
      <w:lvlJc w:val="left"/>
      <w:pPr>
        <w:ind w:left="4320" w:hanging="360"/>
      </w:pPr>
      <w:rPr>
        <w:rFonts w:ascii="Wingdings" w:hAnsi="Wingdings" w:hint="default"/>
      </w:rPr>
    </w:lvl>
    <w:lvl w:ilvl="6" w:tplc="AE5A398C">
      <w:start w:val="1"/>
      <w:numFmt w:val="bullet"/>
      <w:lvlText w:val=""/>
      <w:lvlJc w:val="left"/>
      <w:pPr>
        <w:ind w:left="5040" w:hanging="360"/>
      </w:pPr>
      <w:rPr>
        <w:rFonts w:ascii="Symbol" w:hAnsi="Symbol" w:hint="default"/>
      </w:rPr>
    </w:lvl>
    <w:lvl w:ilvl="7" w:tplc="1DDC0144">
      <w:start w:val="1"/>
      <w:numFmt w:val="bullet"/>
      <w:lvlText w:val="o"/>
      <w:lvlJc w:val="left"/>
      <w:pPr>
        <w:ind w:left="5760" w:hanging="360"/>
      </w:pPr>
      <w:rPr>
        <w:rFonts w:ascii="Courier New" w:hAnsi="Courier New" w:hint="default"/>
      </w:rPr>
    </w:lvl>
    <w:lvl w:ilvl="8" w:tplc="EF9E3C4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D81AF"/>
    <w:rsid w:val="007A6B37"/>
    <w:rsid w:val="234D81AF"/>
    <w:rsid w:val="5A13B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D81AF"/>
  <w15:chartTrackingRefBased/>
  <w15:docId w15:val="{A866D8E8-FEA8-4AB7-8644-59B2E748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2020-01-14T02:28:00Z</dcterms:created>
  <dcterms:modified xsi:type="dcterms:W3CDTF">2020-01-14T02:28:00Z</dcterms:modified>
</cp:coreProperties>
</file>